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290" w:rsidRPr="005D3290" w:rsidRDefault="005D3290" w:rsidP="00697506">
      <w:pPr>
        <w:spacing w:after="0" w:line="360" w:lineRule="auto"/>
        <w:jc w:val="both"/>
        <w:rPr>
          <w:rFonts w:ascii="Palatino Linotype" w:hAnsi="Palatino Linotype"/>
          <w:b/>
          <w:sz w:val="24"/>
          <w:szCs w:val="24"/>
        </w:rPr>
      </w:pPr>
      <w:r w:rsidRPr="005D3290">
        <w:rPr>
          <w:rFonts w:ascii="Palatino Linotype" w:hAnsi="Palatino Linotype"/>
          <w:b/>
          <w:sz w:val="24"/>
          <w:szCs w:val="24"/>
        </w:rPr>
        <w:t xml:space="preserve">VOTO PARTICULAR QUE FORMULA LA COMISIONADA PRESIDENTA ZULEMA MARTÍNEZ SÁNCHEZ, EN RELACIÓN CON LA RESOLUCIÓN DICTADA POR EL PLENO DEL INSTITUTO DE TRANSPARENCIA, ACCESO A LA INFORMACIÓN PÚBLICA Y PROTECCIÓN DE DATOS PERSONALES DEL ESTADO DE MÉXICO Y MUNICIPIOS, EN LA DÉCIMA SÉPTIMA SESIÓN ORDINARIA DEL PLENO DE FECHA NUEVE DE MAYO DE DOS MIL DIECINUEVE, EN LOS RECURSOS DE REVISIÓN 00887/INFOEM/IP/RR/2019 Y 00888/INFOEM/IP/RR/2019. </w:t>
      </w:r>
    </w:p>
    <w:p w:rsidR="005D3290" w:rsidRDefault="005D3290" w:rsidP="00697506">
      <w:pPr>
        <w:spacing w:after="0" w:line="360" w:lineRule="auto"/>
        <w:jc w:val="both"/>
        <w:rPr>
          <w:rFonts w:ascii="Palatino Linotype" w:hAnsi="Palatino Linotype"/>
          <w:b/>
          <w:sz w:val="24"/>
          <w:szCs w:val="24"/>
        </w:rPr>
      </w:pPr>
    </w:p>
    <w:p w:rsidR="005D3290" w:rsidRPr="005D3290" w:rsidRDefault="005D3290" w:rsidP="005D3290">
      <w:pPr>
        <w:spacing w:after="0" w:line="336" w:lineRule="auto"/>
        <w:jc w:val="both"/>
        <w:rPr>
          <w:rFonts w:ascii="Palatino Linotype" w:hAnsi="Palatino Linotype"/>
          <w:sz w:val="24"/>
          <w:szCs w:val="24"/>
        </w:rPr>
      </w:pPr>
      <w:r w:rsidRPr="005D3290">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la Comisionada Presidenta Zulema Martínez Sánchez emite </w:t>
      </w:r>
      <w:r w:rsidRPr="005D3290">
        <w:rPr>
          <w:rFonts w:ascii="Palatino Linotype" w:hAnsi="Palatino Linotype"/>
          <w:b/>
          <w:sz w:val="24"/>
          <w:szCs w:val="24"/>
        </w:rPr>
        <w:t>VOTO PARTICULAR</w:t>
      </w:r>
      <w:r w:rsidRPr="005D3290">
        <w:rPr>
          <w:rFonts w:ascii="Palatino Linotype" w:hAnsi="Palatino Linotype"/>
          <w:sz w:val="24"/>
          <w:szCs w:val="24"/>
        </w:rPr>
        <w:t xml:space="preserve"> respecto de la resolución dictada en el recurso de revisión </w:t>
      </w:r>
      <w:r w:rsidRPr="005D3290">
        <w:rPr>
          <w:rFonts w:ascii="Palatino Linotype" w:hAnsi="Palatino Linotype"/>
          <w:b/>
          <w:sz w:val="24"/>
          <w:szCs w:val="24"/>
        </w:rPr>
        <w:t>0</w:t>
      </w:r>
      <w:r>
        <w:rPr>
          <w:rFonts w:ascii="Palatino Linotype" w:hAnsi="Palatino Linotype"/>
          <w:b/>
          <w:sz w:val="24"/>
          <w:szCs w:val="24"/>
        </w:rPr>
        <w:t>088</w:t>
      </w:r>
      <w:r w:rsidRPr="005D3290">
        <w:rPr>
          <w:rFonts w:ascii="Palatino Linotype" w:hAnsi="Palatino Linotype"/>
          <w:b/>
          <w:sz w:val="24"/>
          <w:szCs w:val="24"/>
        </w:rPr>
        <w:t>7/INFOEM/IP/RR/2019</w:t>
      </w:r>
      <w:r>
        <w:rPr>
          <w:rFonts w:ascii="Palatino Linotype" w:hAnsi="Palatino Linotype"/>
          <w:b/>
          <w:sz w:val="24"/>
          <w:szCs w:val="24"/>
        </w:rPr>
        <w:t xml:space="preserve"> y acumulado</w:t>
      </w:r>
      <w:r w:rsidRPr="005D3290">
        <w:rPr>
          <w:rFonts w:ascii="Palatino Linotype" w:hAnsi="Palatino Linotype"/>
          <w:b/>
          <w:sz w:val="24"/>
          <w:szCs w:val="24"/>
        </w:rPr>
        <w:t>,</w:t>
      </w:r>
      <w:r w:rsidRPr="005D3290">
        <w:rPr>
          <w:rFonts w:ascii="Palatino Linotype" w:hAnsi="Palatino Linotype"/>
          <w:sz w:val="24"/>
          <w:szCs w:val="24"/>
        </w:rPr>
        <w:t xml:space="preserve"> pronunciada por el Pleno de este Instituto ante el proyecto presentado por la Comisionada </w:t>
      </w:r>
      <w:r w:rsidRPr="008E0049">
        <w:rPr>
          <w:rFonts w:ascii="Palatino Linotype" w:hAnsi="Palatino Linotype"/>
          <w:b/>
          <w:sz w:val="24"/>
          <w:szCs w:val="24"/>
        </w:rPr>
        <w:t xml:space="preserve">Eva </w:t>
      </w:r>
      <w:proofErr w:type="spellStart"/>
      <w:r w:rsidRPr="008E0049">
        <w:rPr>
          <w:rFonts w:ascii="Palatino Linotype" w:hAnsi="Palatino Linotype"/>
          <w:b/>
          <w:sz w:val="24"/>
          <w:szCs w:val="24"/>
        </w:rPr>
        <w:t>Abaid</w:t>
      </w:r>
      <w:proofErr w:type="spellEnd"/>
      <w:r w:rsidRPr="008E0049">
        <w:rPr>
          <w:rFonts w:ascii="Palatino Linotype" w:hAnsi="Palatino Linotype"/>
          <w:b/>
          <w:sz w:val="24"/>
          <w:szCs w:val="24"/>
        </w:rPr>
        <w:t xml:space="preserve"> </w:t>
      </w:r>
      <w:proofErr w:type="spellStart"/>
      <w:r w:rsidRPr="008E0049">
        <w:rPr>
          <w:rFonts w:ascii="Palatino Linotype" w:hAnsi="Palatino Linotype"/>
          <w:b/>
          <w:sz w:val="24"/>
          <w:szCs w:val="24"/>
        </w:rPr>
        <w:t>Yapur</w:t>
      </w:r>
      <w:proofErr w:type="spellEnd"/>
      <w:r w:rsidRPr="008E0049">
        <w:rPr>
          <w:rFonts w:ascii="Palatino Linotype" w:hAnsi="Palatino Linotype"/>
          <w:b/>
          <w:sz w:val="24"/>
          <w:szCs w:val="24"/>
        </w:rPr>
        <w:t>,</w:t>
      </w:r>
      <w:r w:rsidRPr="005D3290">
        <w:rPr>
          <w:rFonts w:ascii="Palatino Linotype" w:hAnsi="Palatino Linotype"/>
          <w:sz w:val="24"/>
          <w:szCs w:val="24"/>
        </w:rPr>
        <w:t xml:space="preserve"> que es del tenor siguiente:</w:t>
      </w:r>
    </w:p>
    <w:p w:rsidR="00697506" w:rsidRDefault="00697506" w:rsidP="00697506">
      <w:pPr>
        <w:spacing w:after="0" w:line="360" w:lineRule="auto"/>
        <w:jc w:val="both"/>
        <w:rPr>
          <w:rFonts w:ascii="Palatino Linotype" w:hAnsi="Palatino Linotype"/>
          <w:sz w:val="24"/>
          <w:szCs w:val="24"/>
        </w:rPr>
      </w:pPr>
    </w:p>
    <w:p w:rsidR="005D3290" w:rsidRDefault="005D3290" w:rsidP="005D3290">
      <w:pPr>
        <w:spacing w:after="0" w:line="336" w:lineRule="auto"/>
        <w:jc w:val="both"/>
        <w:rPr>
          <w:rFonts w:ascii="Palatino Linotype" w:hAnsi="Palatino Linotype"/>
          <w:sz w:val="24"/>
          <w:szCs w:val="24"/>
        </w:rPr>
      </w:pPr>
      <w:r w:rsidRPr="005D3290">
        <w:rPr>
          <w:rFonts w:ascii="Palatino Linotype" w:hAnsi="Palatino Linotype"/>
          <w:sz w:val="24"/>
          <w:szCs w:val="24"/>
        </w:rPr>
        <w:t xml:space="preserve">En primer término, debemos referir que se comparte el sentido en general de la resolución presentada por la Comisionada Ponente, no obstante, se hará mención de un punto que en opinión de quien suscribe, se debió tomar en consideración al momento de resolver el recurso que nos ocupa.  </w:t>
      </w:r>
    </w:p>
    <w:p w:rsidR="005D3290" w:rsidRPr="005D3290" w:rsidRDefault="005D3290" w:rsidP="005D3290">
      <w:pPr>
        <w:spacing w:after="0" w:line="336" w:lineRule="auto"/>
        <w:jc w:val="both"/>
        <w:rPr>
          <w:rFonts w:ascii="Palatino Linotype" w:hAnsi="Palatino Linotype"/>
          <w:sz w:val="24"/>
          <w:szCs w:val="24"/>
        </w:rPr>
      </w:pPr>
    </w:p>
    <w:p w:rsidR="005D3290" w:rsidRPr="005D3290" w:rsidRDefault="005D3290" w:rsidP="005D3290">
      <w:pPr>
        <w:spacing w:after="0" w:line="336" w:lineRule="auto"/>
        <w:jc w:val="both"/>
        <w:rPr>
          <w:rFonts w:ascii="Palatino Linotype" w:hAnsi="Palatino Linotype"/>
          <w:sz w:val="24"/>
          <w:szCs w:val="24"/>
        </w:rPr>
      </w:pPr>
      <w:r w:rsidRPr="005D3290">
        <w:rPr>
          <w:rFonts w:ascii="Palatino Linotype" w:hAnsi="Palatino Linotype"/>
          <w:sz w:val="24"/>
          <w:szCs w:val="24"/>
        </w:rPr>
        <w:lastRenderedPageBreak/>
        <w:t xml:space="preserve">Para tal fin, es necesario traer a colación que mediante </w:t>
      </w:r>
      <w:r>
        <w:rPr>
          <w:rFonts w:ascii="Palatino Linotype" w:hAnsi="Palatino Linotype"/>
          <w:sz w:val="24"/>
          <w:szCs w:val="24"/>
        </w:rPr>
        <w:t>el ejercicio del derecho de acceso a la información pública</w:t>
      </w:r>
      <w:r>
        <w:rPr>
          <w:rFonts w:ascii="Palatino Linotype" w:hAnsi="Palatino Linotype"/>
          <w:b/>
          <w:sz w:val="24"/>
          <w:szCs w:val="24"/>
        </w:rPr>
        <w:t xml:space="preserve">, </w:t>
      </w:r>
      <w:r>
        <w:rPr>
          <w:rFonts w:ascii="Palatino Linotype" w:hAnsi="Palatino Linotype"/>
          <w:sz w:val="24"/>
          <w:szCs w:val="24"/>
        </w:rPr>
        <w:t xml:space="preserve">el particular requirió la siguiente información: </w:t>
      </w:r>
    </w:p>
    <w:p w:rsidR="005D3290" w:rsidRPr="005D3290" w:rsidRDefault="005D3290" w:rsidP="005D3290">
      <w:pPr>
        <w:spacing w:before="100" w:beforeAutospacing="1" w:after="100" w:afterAutospacing="1" w:line="360" w:lineRule="auto"/>
        <w:ind w:right="757"/>
        <w:jc w:val="both"/>
        <w:rPr>
          <w:rFonts w:ascii="Palatino Linotype" w:hAnsi="Palatino Linotype"/>
          <w:b/>
          <w:bCs/>
          <w:sz w:val="24"/>
          <w:szCs w:val="24"/>
        </w:rPr>
      </w:pPr>
      <w:r w:rsidRPr="005D3290">
        <w:rPr>
          <w:rFonts w:ascii="Palatino Linotype" w:hAnsi="Palatino Linotype" w:cs="Arial"/>
          <w:b/>
          <w:bCs/>
          <w:sz w:val="24"/>
          <w:szCs w:val="24"/>
        </w:rPr>
        <w:t>00054/VACHASO/IP/2019</w:t>
      </w:r>
    </w:p>
    <w:p w:rsidR="005D3290" w:rsidRPr="005D3290" w:rsidRDefault="005D3290" w:rsidP="005D3290">
      <w:pPr>
        <w:pStyle w:val="Prrafodelista"/>
        <w:spacing w:before="240" w:line="360" w:lineRule="auto"/>
        <w:ind w:left="851" w:right="851"/>
        <w:contextualSpacing w:val="0"/>
        <w:jc w:val="both"/>
        <w:rPr>
          <w:rFonts w:ascii="Palatino Linotype" w:hAnsi="Palatino Linotype"/>
          <w:b/>
          <w:i/>
        </w:rPr>
      </w:pPr>
      <w:r w:rsidRPr="00052863">
        <w:rPr>
          <w:rFonts w:ascii="Palatino Linotype" w:hAnsi="Palatino Linotype"/>
          <w:i/>
        </w:rPr>
        <w:t>“</w:t>
      </w:r>
      <w:r w:rsidRPr="00DC2C8D">
        <w:rPr>
          <w:rFonts w:ascii="Palatino Linotype" w:hAnsi="Palatino Linotype"/>
          <w:i/>
        </w:rPr>
        <w:t xml:space="preserve">Con fundamento en el </w:t>
      </w:r>
      <w:proofErr w:type="spellStart"/>
      <w:r w:rsidRPr="00DC2C8D">
        <w:rPr>
          <w:rFonts w:ascii="Palatino Linotype" w:hAnsi="Palatino Linotype"/>
          <w:i/>
        </w:rPr>
        <w:t>articulo</w:t>
      </w:r>
      <w:proofErr w:type="spellEnd"/>
      <w:r w:rsidRPr="00DC2C8D">
        <w:rPr>
          <w:rFonts w:ascii="Palatino Linotype" w:hAnsi="Palatino Linotype"/>
          <w:i/>
        </w:rPr>
        <w:t xml:space="preserve"> 6 de la Constitución Política de los Estados Unidos Mexicanos, Articulo 5, Fracción </w:t>
      </w:r>
      <w:proofErr w:type="spellStart"/>
      <w:r w:rsidRPr="00DC2C8D">
        <w:rPr>
          <w:rFonts w:ascii="Palatino Linotype" w:hAnsi="Palatino Linotype"/>
          <w:i/>
        </w:rPr>
        <w:t>lll</w:t>
      </w:r>
      <w:proofErr w:type="spellEnd"/>
      <w:r w:rsidRPr="00DC2C8D">
        <w:rPr>
          <w:rFonts w:ascii="Palatino Linotype" w:hAnsi="Palatino Linotype"/>
          <w:i/>
        </w:rPr>
        <w:t xml:space="preserve"> de la Constitución Política del Estado Libre y Soberano de México y Articulo 23, </w:t>
      </w:r>
      <w:proofErr w:type="spellStart"/>
      <w:r w:rsidRPr="00DC2C8D">
        <w:rPr>
          <w:rFonts w:ascii="Palatino Linotype" w:hAnsi="Palatino Linotype"/>
          <w:i/>
        </w:rPr>
        <w:t>Fraccion</w:t>
      </w:r>
      <w:proofErr w:type="spellEnd"/>
      <w:r w:rsidRPr="00DC2C8D">
        <w:rPr>
          <w:rFonts w:ascii="Palatino Linotype" w:hAnsi="Palatino Linotype"/>
          <w:i/>
        </w:rPr>
        <w:t xml:space="preserve"> </w:t>
      </w:r>
      <w:proofErr w:type="spellStart"/>
      <w:r w:rsidRPr="00DC2C8D">
        <w:rPr>
          <w:rFonts w:ascii="Palatino Linotype" w:hAnsi="Palatino Linotype"/>
          <w:i/>
        </w:rPr>
        <w:t>lV</w:t>
      </w:r>
      <w:proofErr w:type="spellEnd"/>
      <w:r w:rsidRPr="00DC2C8D">
        <w:rPr>
          <w:rFonts w:ascii="Palatino Linotype" w:hAnsi="Palatino Linotype"/>
          <w:i/>
        </w:rPr>
        <w:t xml:space="preserve">, de la Ley de Transparencia y Acceso a la Información </w:t>
      </w:r>
      <w:proofErr w:type="spellStart"/>
      <w:r w:rsidRPr="00DC2C8D">
        <w:rPr>
          <w:rFonts w:ascii="Palatino Linotype" w:hAnsi="Palatino Linotype"/>
          <w:i/>
        </w:rPr>
        <w:t>Publica</w:t>
      </w:r>
      <w:proofErr w:type="spellEnd"/>
      <w:r w:rsidRPr="00DC2C8D">
        <w:rPr>
          <w:rFonts w:ascii="Palatino Linotype" w:hAnsi="Palatino Linotype"/>
          <w:i/>
        </w:rPr>
        <w:t xml:space="preserve"> del Estado de México y Municipios, solicito se haga entrega de la siguiente información: </w:t>
      </w:r>
      <w:r w:rsidRPr="008E0049">
        <w:rPr>
          <w:rFonts w:ascii="Palatino Linotype" w:hAnsi="Palatino Linotype"/>
          <w:b/>
          <w:i/>
          <w:u w:val="single"/>
        </w:rPr>
        <w:t>SOLICITO TODA LA INFORMACION RECIBIDA Y GENERADA POR LA SUBDIRECCION DE RECURSOS HUMANOS Y RECURSOS MATERIALES CORRESPONDIENTE A LOS MESES OCTUBRE, NOVIEMBRE Y DICIEMBRE DEL 2018.”</w:t>
      </w:r>
      <w:r>
        <w:rPr>
          <w:rFonts w:ascii="Palatino Linotype" w:hAnsi="Palatino Linotype"/>
          <w:i/>
        </w:rPr>
        <w:t xml:space="preserve"> </w:t>
      </w:r>
      <w:r>
        <w:rPr>
          <w:rFonts w:ascii="Palatino Linotype" w:hAnsi="Palatino Linotype"/>
          <w:b/>
          <w:i/>
        </w:rPr>
        <w:t>[Sic]</w:t>
      </w:r>
    </w:p>
    <w:p w:rsidR="005D3290" w:rsidRPr="00052863" w:rsidRDefault="005D3290" w:rsidP="005D3290">
      <w:pPr>
        <w:pStyle w:val="Prrafodelista"/>
        <w:spacing w:before="240" w:line="360" w:lineRule="auto"/>
        <w:ind w:left="851" w:right="851"/>
        <w:contextualSpacing w:val="0"/>
        <w:jc w:val="both"/>
        <w:rPr>
          <w:rFonts w:ascii="Palatino Linotype" w:hAnsi="Palatino Linotype"/>
          <w:i/>
        </w:rPr>
      </w:pPr>
    </w:p>
    <w:p w:rsidR="005D3290" w:rsidRPr="005D3290" w:rsidRDefault="005D3290" w:rsidP="005D3290">
      <w:pPr>
        <w:spacing w:before="100" w:beforeAutospacing="1" w:after="100" w:afterAutospacing="1" w:line="360" w:lineRule="auto"/>
        <w:ind w:right="757"/>
        <w:jc w:val="both"/>
        <w:rPr>
          <w:rFonts w:ascii="Palatino Linotype" w:hAnsi="Palatino Linotype"/>
          <w:b/>
          <w:bCs/>
          <w:sz w:val="24"/>
          <w:szCs w:val="24"/>
        </w:rPr>
      </w:pPr>
      <w:r w:rsidRPr="005D3290">
        <w:rPr>
          <w:rFonts w:ascii="Palatino Linotype" w:hAnsi="Palatino Linotype" w:cs="Arial"/>
          <w:b/>
          <w:bCs/>
          <w:sz w:val="24"/>
          <w:szCs w:val="24"/>
        </w:rPr>
        <w:t>00053/VACHASO/IP/2019</w:t>
      </w:r>
    </w:p>
    <w:p w:rsidR="005D3290" w:rsidRPr="00052863" w:rsidRDefault="005D3290" w:rsidP="005D3290">
      <w:pPr>
        <w:spacing w:before="240" w:line="360" w:lineRule="auto"/>
        <w:ind w:left="851" w:right="851"/>
        <w:jc w:val="both"/>
        <w:rPr>
          <w:rFonts w:ascii="Palatino Linotype" w:hAnsi="Palatino Linotype"/>
          <w:bCs/>
          <w:i/>
        </w:rPr>
      </w:pPr>
      <w:r w:rsidRPr="00052863">
        <w:rPr>
          <w:rFonts w:ascii="Palatino Linotype" w:hAnsi="Palatino Linotype"/>
          <w:bCs/>
          <w:i/>
        </w:rPr>
        <w:t>“</w:t>
      </w:r>
      <w:r w:rsidRPr="00DC2C8D">
        <w:rPr>
          <w:rFonts w:ascii="Palatino Linotype" w:hAnsi="Palatino Linotype"/>
          <w:bCs/>
          <w:i/>
        </w:rPr>
        <w:t xml:space="preserve">Con fundamento en el </w:t>
      </w:r>
      <w:proofErr w:type="spellStart"/>
      <w:r w:rsidRPr="00DC2C8D">
        <w:rPr>
          <w:rFonts w:ascii="Palatino Linotype" w:hAnsi="Palatino Linotype"/>
          <w:bCs/>
          <w:i/>
        </w:rPr>
        <w:t>articulo</w:t>
      </w:r>
      <w:proofErr w:type="spellEnd"/>
      <w:r w:rsidRPr="00DC2C8D">
        <w:rPr>
          <w:rFonts w:ascii="Palatino Linotype" w:hAnsi="Palatino Linotype"/>
          <w:bCs/>
          <w:i/>
        </w:rPr>
        <w:t xml:space="preserve"> 6 de la Constitución Política de los Estados Unidos Mexicanos, Articulo 5, Fracción </w:t>
      </w:r>
      <w:proofErr w:type="spellStart"/>
      <w:r w:rsidRPr="00DC2C8D">
        <w:rPr>
          <w:rFonts w:ascii="Palatino Linotype" w:hAnsi="Palatino Linotype"/>
          <w:bCs/>
          <w:i/>
        </w:rPr>
        <w:t>lll</w:t>
      </w:r>
      <w:proofErr w:type="spellEnd"/>
      <w:r w:rsidRPr="00DC2C8D">
        <w:rPr>
          <w:rFonts w:ascii="Palatino Linotype" w:hAnsi="Palatino Linotype"/>
          <w:bCs/>
          <w:i/>
        </w:rPr>
        <w:t xml:space="preserve"> de la Constitución Política del Estado Libre y Soberano de México y Articulo 23, </w:t>
      </w:r>
      <w:proofErr w:type="spellStart"/>
      <w:r w:rsidRPr="00DC2C8D">
        <w:rPr>
          <w:rFonts w:ascii="Palatino Linotype" w:hAnsi="Palatino Linotype"/>
          <w:bCs/>
          <w:i/>
        </w:rPr>
        <w:t>Fraccion</w:t>
      </w:r>
      <w:proofErr w:type="spellEnd"/>
      <w:r w:rsidRPr="00DC2C8D">
        <w:rPr>
          <w:rFonts w:ascii="Palatino Linotype" w:hAnsi="Palatino Linotype"/>
          <w:bCs/>
          <w:i/>
        </w:rPr>
        <w:t xml:space="preserve"> </w:t>
      </w:r>
      <w:proofErr w:type="spellStart"/>
      <w:r w:rsidRPr="00DC2C8D">
        <w:rPr>
          <w:rFonts w:ascii="Palatino Linotype" w:hAnsi="Palatino Linotype"/>
          <w:bCs/>
          <w:i/>
        </w:rPr>
        <w:t>lV</w:t>
      </w:r>
      <w:proofErr w:type="spellEnd"/>
      <w:r w:rsidRPr="00DC2C8D">
        <w:rPr>
          <w:rFonts w:ascii="Palatino Linotype" w:hAnsi="Palatino Linotype"/>
          <w:bCs/>
          <w:i/>
        </w:rPr>
        <w:t xml:space="preserve">, de la Ley de Transparencia y Acceso a la Información </w:t>
      </w:r>
      <w:proofErr w:type="spellStart"/>
      <w:r w:rsidRPr="00DC2C8D">
        <w:rPr>
          <w:rFonts w:ascii="Palatino Linotype" w:hAnsi="Palatino Linotype"/>
          <w:bCs/>
          <w:i/>
        </w:rPr>
        <w:t>Publica</w:t>
      </w:r>
      <w:proofErr w:type="spellEnd"/>
      <w:r w:rsidRPr="00DC2C8D">
        <w:rPr>
          <w:rFonts w:ascii="Palatino Linotype" w:hAnsi="Palatino Linotype"/>
          <w:bCs/>
          <w:i/>
        </w:rPr>
        <w:t xml:space="preserve"> del Estado de México y Municipios, solicito se haga entrega de la siguiente información: </w:t>
      </w:r>
      <w:r w:rsidRPr="008E0049">
        <w:rPr>
          <w:rFonts w:ascii="Palatino Linotype" w:hAnsi="Palatino Linotype"/>
          <w:b/>
          <w:bCs/>
          <w:i/>
          <w:u w:val="single"/>
        </w:rPr>
        <w:t xml:space="preserve">SOLICITO TODA LA DOCUMENTACION RECIBIDA Y GENERADA POR LA DIRECCIÓN </w:t>
      </w:r>
      <w:r w:rsidRPr="008E0049">
        <w:rPr>
          <w:rFonts w:ascii="Palatino Linotype" w:hAnsi="Palatino Linotype"/>
          <w:b/>
          <w:bCs/>
          <w:i/>
          <w:u w:val="single"/>
        </w:rPr>
        <w:lastRenderedPageBreak/>
        <w:t>DE ADMINISTRACIÓN DEL PERIODO OCTUBRE A DICIEMBRE DEL 2018.”</w:t>
      </w:r>
      <w:r w:rsidRPr="00052863">
        <w:rPr>
          <w:rFonts w:ascii="Palatino Linotype" w:hAnsi="Palatino Linotype"/>
          <w:bCs/>
          <w:i/>
        </w:rPr>
        <w:t xml:space="preserve"> </w:t>
      </w:r>
      <w:r>
        <w:rPr>
          <w:rFonts w:ascii="Palatino Linotype" w:hAnsi="Palatino Linotype"/>
          <w:b/>
          <w:bCs/>
          <w:i/>
        </w:rPr>
        <w:t>[Sic]</w:t>
      </w:r>
    </w:p>
    <w:p w:rsidR="00697506" w:rsidRDefault="00697506" w:rsidP="00697506">
      <w:pPr>
        <w:spacing w:after="0" w:line="360" w:lineRule="auto"/>
        <w:jc w:val="both"/>
        <w:rPr>
          <w:rFonts w:ascii="Palatino Linotype" w:hAnsi="Palatino Linotype"/>
          <w:sz w:val="24"/>
          <w:szCs w:val="24"/>
        </w:rPr>
      </w:pPr>
    </w:p>
    <w:p w:rsidR="00697506" w:rsidRDefault="00697506" w:rsidP="00697506">
      <w:pPr>
        <w:spacing w:after="0" w:line="360" w:lineRule="auto"/>
        <w:jc w:val="both"/>
        <w:rPr>
          <w:rFonts w:ascii="Palatino Linotype" w:hAnsi="Palatino Linotype"/>
          <w:sz w:val="24"/>
          <w:szCs w:val="24"/>
        </w:rPr>
      </w:pPr>
      <w:r>
        <w:rPr>
          <w:rFonts w:ascii="Palatino Linotype" w:hAnsi="Palatino Linotype"/>
          <w:sz w:val="24"/>
          <w:szCs w:val="24"/>
        </w:rPr>
        <w:t xml:space="preserve">Derivado de la </w:t>
      </w:r>
      <w:r w:rsidR="005D3290">
        <w:rPr>
          <w:rFonts w:ascii="Palatino Linotype" w:hAnsi="Palatino Linotype"/>
          <w:sz w:val="24"/>
          <w:szCs w:val="24"/>
        </w:rPr>
        <w:t>incompleta</w:t>
      </w:r>
      <w:r>
        <w:rPr>
          <w:rFonts w:ascii="Palatino Linotype" w:hAnsi="Palatino Linotype"/>
          <w:sz w:val="24"/>
          <w:szCs w:val="24"/>
        </w:rPr>
        <w:t xml:space="preserve"> respuesta por parte del </w:t>
      </w:r>
      <w:r w:rsidR="008E0049">
        <w:rPr>
          <w:rFonts w:ascii="Palatino Linotype" w:hAnsi="Palatino Linotype"/>
          <w:b/>
          <w:sz w:val="24"/>
          <w:szCs w:val="24"/>
        </w:rPr>
        <w:t>Sujeto O</w:t>
      </w:r>
      <w:r>
        <w:rPr>
          <w:rFonts w:ascii="Palatino Linotype" w:hAnsi="Palatino Linotype"/>
          <w:b/>
          <w:sz w:val="24"/>
          <w:szCs w:val="24"/>
        </w:rPr>
        <w:t>bligado,</w:t>
      </w:r>
      <w:r w:rsidR="00697BA3">
        <w:rPr>
          <w:rFonts w:ascii="Palatino Linotype" w:hAnsi="Palatino Linotype"/>
          <w:b/>
          <w:sz w:val="24"/>
          <w:szCs w:val="24"/>
        </w:rPr>
        <w:t xml:space="preserve"> </w:t>
      </w:r>
      <w:r w:rsidR="005D3290">
        <w:rPr>
          <w:rFonts w:ascii="Palatino Linotype" w:hAnsi="Palatino Linotype"/>
          <w:sz w:val="24"/>
          <w:szCs w:val="24"/>
        </w:rPr>
        <w:t>la</w:t>
      </w:r>
      <w:r>
        <w:rPr>
          <w:rFonts w:ascii="Palatino Linotype" w:hAnsi="Palatino Linotype"/>
          <w:sz w:val="24"/>
          <w:szCs w:val="24"/>
        </w:rPr>
        <w:t xml:space="preserve"> Comisionad</w:t>
      </w:r>
      <w:r w:rsidR="005D3290">
        <w:rPr>
          <w:rFonts w:ascii="Palatino Linotype" w:hAnsi="Palatino Linotype"/>
          <w:sz w:val="24"/>
          <w:szCs w:val="24"/>
        </w:rPr>
        <w:t>a</w:t>
      </w:r>
      <w:r>
        <w:rPr>
          <w:rFonts w:ascii="Palatino Linotype" w:hAnsi="Palatino Linotype"/>
          <w:sz w:val="24"/>
          <w:szCs w:val="24"/>
        </w:rPr>
        <w:t xml:space="preserve"> Ponente, resolvió en ordenar la entrega de la información peticionada, como se acredita en lo estipulado en su resolutivo </w:t>
      </w:r>
      <w:r w:rsidRPr="005D3290">
        <w:rPr>
          <w:rFonts w:ascii="Palatino Linotype" w:hAnsi="Palatino Linotype"/>
          <w:b/>
          <w:sz w:val="24"/>
          <w:szCs w:val="24"/>
        </w:rPr>
        <w:t>SEGUNDO,</w:t>
      </w:r>
      <w:r>
        <w:rPr>
          <w:rFonts w:ascii="Palatino Linotype" w:hAnsi="Palatino Linotype"/>
          <w:sz w:val="24"/>
          <w:szCs w:val="24"/>
        </w:rPr>
        <w:t xml:space="preserve"> como se acredita a continuación:</w:t>
      </w:r>
    </w:p>
    <w:p w:rsidR="005D3290" w:rsidRPr="005D3290" w:rsidRDefault="00697BA3" w:rsidP="005D3290">
      <w:pPr>
        <w:widowControl w:val="0"/>
        <w:autoSpaceDE w:val="0"/>
        <w:autoSpaceDN w:val="0"/>
        <w:adjustRightInd w:val="0"/>
        <w:spacing w:before="240" w:line="360" w:lineRule="auto"/>
        <w:ind w:left="851" w:right="851"/>
        <w:jc w:val="both"/>
        <w:rPr>
          <w:rFonts w:ascii="Palatino Linotype" w:hAnsi="Palatino Linotype" w:cs="Arial"/>
          <w:b/>
          <w:bCs/>
          <w:i/>
        </w:rPr>
      </w:pPr>
      <w:bookmarkStart w:id="0" w:name="_Toc477891768"/>
      <w:bookmarkStart w:id="1" w:name="_Toc477891858"/>
      <w:bookmarkStart w:id="2" w:name="_Toc481576259"/>
      <w:bookmarkStart w:id="3" w:name="_Toc492590391"/>
      <w:bookmarkStart w:id="4" w:name="_Toc462653937"/>
      <w:bookmarkStart w:id="5" w:name="_Toc453696502"/>
      <w:bookmarkStart w:id="6" w:name="_Toc454301155"/>
      <w:r w:rsidRPr="005D3290">
        <w:rPr>
          <w:rFonts w:ascii="Palatino Linotype" w:eastAsia="Calibri" w:hAnsi="Palatino Linotype" w:cs="Arial"/>
          <w:bCs/>
          <w:i/>
          <w:lang w:val="es-ES" w:eastAsia="es-ES"/>
        </w:rPr>
        <w:t>“</w:t>
      </w:r>
      <w:bookmarkEnd w:id="0"/>
      <w:bookmarkEnd w:id="1"/>
      <w:bookmarkEnd w:id="2"/>
      <w:bookmarkEnd w:id="3"/>
      <w:bookmarkEnd w:id="4"/>
      <w:bookmarkEnd w:id="5"/>
      <w:bookmarkEnd w:id="6"/>
      <w:r w:rsidR="005D3290" w:rsidRPr="005D3290">
        <w:rPr>
          <w:rFonts w:ascii="Palatino Linotype" w:hAnsi="Palatino Linotype"/>
          <w:b/>
          <w:i/>
        </w:rPr>
        <w:t>SEGUNDO.</w:t>
      </w:r>
      <w:r w:rsidR="005D3290" w:rsidRPr="005D3290">
        <w:rPr>
          <w:rFonts w:ascii="Palatino Linotype" w:hAnsi="Palatino Linotype"/>
          <w:i/>
        </w:rPr>
        <w:t xml:space="preserve"> </w:t>
      </w:r>
      <w:r w:rsidR="005D3290" w:rsidRPr="005D3290">
        <w:rPr>
          <w:rFonts w:ascii="Palatino Linotype" w:hAnsi="Palatino Linotype" w:cs="Arial"/>
          <w:i/>
          <w:color w:val="000000" w:themeColor="text1"/>
        </w:rPr>
        <w:t>Se</w:t>
      </w:r>
      <w:r w:rsidR="005D3290" w:rsidRPr="005D3290">
        <w:rPr>
          <w:rFonts w:ascii="Palatino Linotype" w:hAnsi="Palatino Linotype" w:cs="Arial"/>
          <w:b/>
          <w:i/>
          <w:color w:val="000000" w:themeColor="text1"/>
        </w:rPr>
        <w:t xml:space="preserve"> MODIFICAN </w:t>
      </w:r>
      <w:r w:rsidR="005D3290" w:rsidRPr="005D3290">
        <w:rPr>
          <w:rFonts w:ascii="Palatino Linotype" w:hAnsi="Palatino Linotype" w:cs="Arial"/>
          <w:i/>
          <w:color w:val="000000" w:themeColor="text1"/>
        </w:rPr>
        <w:t>las respuestas otorgadas</w:t>
      </w:r>
      <w:r w:rsidR="005D3290" w:rsidRPr="005D3290">
        <w:rPr>
          <w:rFonts w:ascii="Palatino Linotype" w:hAnsi="Palatino Linotype" w:cs="Arial"/>
          <w:b/>
          <w:i/>
          <w:color w:val="000000" w:themeColor="text1"/>
        </w:rPr>
        <w:t xml:space="preserve"> </w:t>
      </w:r>
      <w:r w:rsidR="005D3290" w:rsidRPr="005D3290">
        <w:rPr>
          <w:rFonts w:ascii="Palatino Linotype" w:hAnsi="Palatino Linotype" w:cs="Arial"/>
          <w:i/>
          <w:color w:val="000000" w:themeColor="text1"/>
        </w:rPr>
        <w:t>por</w:t>
      </w:r>
      <w:r w:rsidR="005D3290" w:rsidRPr="005D3290">
        <w:rPr>
          <w:rFonts w:ascii="Palatino Linotype" w:hAnsi="Palatino Linotype" w:cs="Arial"/>
          <w:b/>
          <w:i/>
          <w:color w:val="000000" w:themeColor="text1"/>
        </w:rPr>
        <w:t xml:space="preserve"> EL</w:t>
      </w:r>
      <w:r w:rsidR="005D3290" w:rsidRPr="005D3290">
        <w:rPr>
          <w:rFonts w:ascii="Palatino Linotype" w:hAnsi="Palatino Linotype" w:cs="Arial"/>
          <w:i/>
        </w:rPr>
        <w:t xml:space="preserve"> </w:t>
      </w:r>
      <w:r w:rsidR="005D3290" w:rsidRPr="005D3290">
        <w:rPr>
          <w:rFonts w:ascii="Palatino Linotype" w:hAnsi="Palatino Linotype" w:cs="Arial"/>
          <w:b/>
          <w:i/>
        </w:rPr>
        <w:t xml:space="preserve">SUJETO OBLIGADO </w:t>
      </w:r>
      <w:r w:rsidR="005D3290" w:rsidRPr="005D3290">
        <w:rPr>
          <w:rFonts w:ascii="Palatino Linotype" w:hAnsi="Palatino Linotype" w:cs="Arial"/>
          <w:i/>
        </w:rPr>
        <w:t xml:space="preserve">a las solicitudes de acceso a la información </w:t>
      </w:r>
      <w:r w:rsidR="005D3290" w:rsidRPr="005D3290">
        <w:rPr>
          <w:rFonts w:ascii="Palatino Linotype" w:hAnsi="Palatino Linotype" w:cs="Arial"/>
          <w:b/>
          <w:bCs/>
          <w:i/>
        </w:rPr>
        <w:t xml:space="preserve">00054/VACHASO/IP/2019 </w:t>
      </w:r>
      <w:r w:rsidR="005D3290" w:rsidRPr="005D3290">
        <w:rPr>
          <w:rFonts w:ascii="Palatino Linotype" w:hAnsi="Palatino Linotype" w:cs="Arial"/>
          <w:bCs/>
          <w:i/>
        </w:rPr>
        <w:t xml:space="preserve">y </w:t>
      </w:r>
      <w:r w:rsidR="005D3290" w:rsidRPr="005D3290">
        <w:rPr>
          <w:rFonts w:ascii="Palatino Linotype" w:hAnsi="Palatino Linotype" w:cs="Arial"/>
          <w:b/>
          <w:bCs/>
          <w:i/>
        </w:rPr>
        <w:t xml:space="preserve">00053/VACHASO/IP/2019 </w:t>
      </w:r>
      <w:r w:rsidR="005D3290" w:rsidRPr="005D3290">
        <w:rPr>
          <w:rFonts w:ascii="Palatino Linotype" w:hAnsi="Palatino Linotype" w:cs="Arial"/>
          <w:bCs/>
          <w:i/>
        </w:rPr>
        <w:t xml:space="preserve">y se </w:t>
      </w:r>
      <w:r w:rsidR="005D3290" w:rsidRPr="005D3290">
        <w:rPr>
          <w:rFonts w:ascii="Palatino Linotype" w:hAnsi="Palatino Linotype" w:cs="Arial"/>
          <w:b/>
          <w:bCs/>
          <w:i/>
        </w:rPr>
        <w:t xml:space="preserve">ordena </w:t>
      </w:r>
      <w:r w:rsidR="005D3290" w:rsidRPr="005D3290">
        <w:rPr>
          <w:rFonts w:ascii="Palatino Linotype" w:hAnsi="Palatino Linotype" w:cs="Arial"/>
          <w:bCs/>
          <w:i/>
        </w:rPr>
        <w:t>haga entrega al</w:t>
      </w:r>
      <w:r w:rsidR="005D3290" w:rsidRPr="005D3290">
        <w:rPr>
          <w:rFonts w:ascii="Palatino Linotype" w:hAnsi="Palatino Linotype" w:cs="Arial"/>
          <w:b/>
          <w:bCs/>
          <w:i/>
        </w:rPr>
        <w:t xml:space="preserve"> RECURRENTE</w:t>
      </w:r>
      <w:r w:rsidR="005D3290" w:rsidRPr="005D3290">
        <w:rPr>
          <w:rFonts w:ascii="Palatino Linotype" w:hAnsi="Palatino Linotype" w:cs="Arial"/>
          <w:bCs/>
          <w:i/>
        </w:rPr>
        <w:t xml:space="preserve">, previa </w:t>
      </w:r>
      <w:r w:rsidR="005D3290" w:rsidRPr="005D3290">
        <w:rPr>
          <w:rFonts w:ascii="Palatino Linotype" w:hAnsi="Palatino Linotype" w:cs="Arial"/>
          <w:b/>
          <w:bCs/>
          <w:i/>
        </w:rPr>
        <w:t>búsqueda exhaustiva y razonable</w:t>
      </w:r>
      <w:r w:rsidR="005D3290" w:rsidRPr="005D3290">
        <w:rPr>
          <w:rFonts w:ascii="Palatino Linotype" w:hAnsi="Palatino Linotype" w:cs="Arial"/>
          <w:bCs/>
          <w:i/>
        </w:rPr>
        <w:t>, en</w:t>
      </w:r>
      <w:r w:rsidR="005D3290" w:rsidRPr="005D3290">
        <w:rPr>
          <w:rFonts w:ascii="Palatino Linotype" w:hAnsi="Palatino Linotype" w:cs="Arial"/>
          <w:b/>
          <w:bCs/>
          <w:i/>
        </w:rPr>
        <w:t xml:space="preserve"> versión pública, </w:t>
      </w:r>
      <w:r w:rsidR="005D3290" w:rsidRPr="005D3290">
        <w:rPr>
          <w:rFonts w:ascii="Palatino Linotype" w:hAnsi="Palatino Linotype" w:cs="Arial"/>
          <w:bCs/>
          <w:i/>
        </w:rPr>
        <w:t xml:space="preserve">vía </w:t>
      </w:r>
      <w:r w:rsidR="005D3290" w:rsidRPr="005D3290">
        <w:rPr>
          <w:rFonts w:ascii="Palatino Linotype" w:hAnsi="Palatino Linotype" w:cs="Arial"/>
          <w:b/>
          <w:bCs/>
          <w:i/>
        </w:rPr>
        <w:t xml:space="preserve">EL SAIMEX, </w:t>
      </w:r>
      <w:r w:rsidR="005D3290" w:rsidRPr="005D3290">
        <w:rPr>
          <w:rFonts w:ascii="Palatino Linotype" w:hAnsi="Palatino Linotype" w:cs="Arial"/>
          <w:bCs/>
          <w:i/>
        </w:rPr>
        <w:t>en términos del Considerando</w:t>
      </w:r>
      <w:r w:rsidR="005D3290" w:rsidRPr="005D3290">
        <w:rPr>
          <w:rFonts w:ascii="Palatino Linotype" w:hAnsi="Palatino Linotype" w:cs="Arial"/>
          <w:b/>
          <w:bCs/>
          <w:i/>
        </w:rPr>
        <w:t xml:space="preserve"> SEXTO </w:t>
      </w:r>
      <w:r w:rsidR="005D3290" w:rsidRPr="005D3290">
        <w:rPr>
          <w:rFonts w:ascii="Palatino Linotype" w:hAnsi="Palatino Linotype" w:cs="Arial"/>
          <w:bCs/>
          <w:i/>
        </w:rPr>
        <w:t>de esta resolución</w:t>
      </w:r>
      <w:r w:rsidR="005D3290" w:rsidRPr="005D3290">
        <w:rPr>
          <w:rFonts w:ascii="Palatino Linotype" w:hAnsi="Palatino Linotype" w:cs="Arial"/>
          <w:b/>
          <w:bCs/>
          <w:i/>
        </w:rPr>
        <w:t xml:space="preserve">, </w:t>
      </w:r>
      <w:r w:rsidR="005D3290" w:rsidRPr="005D3290">
        <w:rPr>
          <w:rFonts w:ascii="Palatino Linotype" w:hAnsi="Palatino Linotype" w:cs="Arial"/>
          <w:bCs/>
          <w:i/>
        </w:rPr>
        <w:t>de lo siguiente</w:t>
      </w:r>
      <w:r w:rsidR="005D3290" w:rsidRPr="005D3290">
        <w:rPr>
          <w:rFonts w:ascii="Palatino Linotype" w:hAnsi="Palatino Linotype" w:cs="Arial"/>
          <w:b/>
          <w:bCs/>
          <w:i/>
        </w:rPr>
        <w:t>:</w:t>
      </w:r>
    </w:p>
    <w:p w:rsidR="005D3290" w:rsidRPr="00746D5E" w:rsidRDefault="005D3290" w:rsidP="005D3290">
      <w:pPr>
        <w:pStyle w:val="Prrafodelista"/>
        <w:spacing w:before="240" w:line="360" w:lineRule="auto"/>
        <w:ind w:left="851" w:right="851"/>
        <w:jc w:val="both"/>
        <w:rPr>
          <w:rFonts w:ascii="Palatino Linotype" w:hAnsi="Palatino Linotype"/>
          <w:bCs/>
          <w:i/>
        </w:rPr>
      </w:pPr>
      <w:r>
        <w:rPr>
          <w:rFonts w:ascii="Palatino Linotype" w:hAnsi="Palatino Linotype"/>
          <w:bCs/>
          <w:i/>
        </w:rPr>
        <w:t>L</w:t>
      </w:r>
      <w:r w:rsidRPr="00746D5E">
        <w:rPr>
          <w:rFonts w:ascii="Palatino Linotype" w:hAnsi="Palatino Linotype"/>
          <w:bCs/>
          <w:i/>
        </w:rPr>
        <w:t xml:space="preserve">a información </w:t>
      </w:r>
      <w:r>
        <w:rPr>
          <w:rFonts w:ascii="Palatino Linotype" w:hAnsi="Palatino Linotype"/>
          <w:bCs/>
          <w:i/>
        </w:rPr>
        <w:t xml:space="preserve">faltante </w:t>
      </w:r>
      <w:r w:rsidRPr="00746D5E">
        <w:rPr>
          <w:rFonts w:ascii="Palatino Linotype" w:hAnsi="Palatino Linotype"/>
          <w:bCs/>
          <w:i/>
        </w:rPr>
        <w:t xml:space="preserve">que la Dirección de Administración y las Subdirecciones de Recursos Humanos y Materiales hayan recibido y generado con motivo de sus funciones y atribuciones, por el periodo del 01 de octubre al 31 de diciembre de 2018. </w:t>
      </w:r>
    </w:p>
    <w:p w:rsidR="00697506" w:rsidRDefault="005D3290" w:rsidP="005D3290">
      <w:pPr>
        <w:tabs>
          <w:tab w:val="left" w:pos="1418"/>
          <w:tab w:val="left" w:pos="1560"/>
        </w:tabs>
        <w:spacing w:before="240" w:line="360" w:lineRule="auto"/>
        <w:ind w:left="851" w:right="851" w:hanging="142"/>
        <w:contextualSpacing/>
        <w:jc w:val="both"/>
        <w:rPr>
          <w:rFonts w:ascii="Palatino Linotype" w:hAnsi="Palatino Linotype"/>
          <w:b/>
          <w:bCs/>
          <w:i/>
        </w:rPr>
      </w:pPr>
      <w:r>
        <w:rPr>
          <w:rFonts w:ascii="Palatino Linotype" w:hAnsi="Palatino Linotype"/>
          <w:bCs/>
          <w:i/>
        </w:rPr>
        <w:tab/>
      </w:r>
      <w:r w:rsidRPr="00746D5E">
        <w:rPr>
          <w:rFonts w:ascii="Palatino Linotype" w:hAnsi="Palatino Linotype"/>
          <w:bCs/>
          <w:i/>
        </w:rPr>
        <w:t xml:space="preserve">Debiendo notificar al </w:t>
      </w:r>
      <w:r w:rsidRPr="00746D5E">
        <w:rPr>
          <w:rFonts w:ascii="Palatino Linotype" w:hAnsi="Palatino Linotype"/>
          <w:b/>
          <w:bCs/>
          <w:i/>
        </w:rPr>
        <w:t>RECURRENTE</w:t>
      </w:r>
      <w:r w:rsidRPr="00746D5E">
        <w:rPr>
          <w:rFonts w:ascii="Palatino Linotype" w:hAnsi="Palatino Linotype"/>
          <w:bCs/>
          <w:i/>
        </w:rPr>
        <w:t xml:space="preserve"> el Acuerdo de Clasificación de la información que emita el Comité de Transparencia, con motivo de las versiones públicas.</w:t>
      </w:r>
      <w:r>
        <w:rPr>
          <w:rFonts w:ascii="Palatino Linotype" w:hAnsi="Palatino Linotype"/>
          <w:bCs/>
          <w:i/>
        </w:rPr>
        <w:t xml:space="preserve">” </w:t>
      </w:r>
      <w:r>
        <w:rPr>
          <w:rFonts w:ascii="Palatino Linotype" w:hAnsi="Palatino Linotype"/>
          <w:b/>
          <w:bCs/>
          <w:i/>
        </w:rPr>
        <w:t>[Sic]</w:t>
      </w:r>
    </w:p>
    <w:p w:rsidR="005D3290" w:rsidRPr="005D3290" w:rsidRDefault="005D3290" w:rsidP="005D3290">
      <w:pPr>
        <w:tabs>
          <w:tab w:val="left" w:pos="1418"/>
          <w:tab w:val="left" w:pos="1560"/>
        </w:tabs>
        <w:spacing w:before="240" w:line="360" w:lineRule="auto"/>
        <w:ind w:left="851" w:right="851" w:hanging="142"/>
        <w:contextualSpacing/>
        <w:jc w:val="both"/>
        <w:rPr>
          <w:rFonts w:ascii="Palatino Linotype" w:hAnsi="Palatino Linotype"/>
          <w:b/>
          <w:sz w:val="24"/>
          <w:szCs w:val="24"/>
        </w:rPr>
      </w:pPr>
    </w:p>
    <w:p w:rsidR="00697506" w:rsidRPr="0026288E" w:rsidRDefault="00697506" w:rsidP="00697506">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Una vez hechas las consideraciones anteriores, debemos recordar que la Ley de Transparencia y Acceso a la Información Pública del Estado de México y Municipios, establece la obligación a los </w:t>
      </w:r>
      <w:r w:rsidR="005D3290">
        <w:rPr>
          <w:rFonts w:ascii="Palatino Linotype" w:hAnsi="Palatino Linotype"/>
          <w:b/>
          <w:sz w:val="24"/>
          <w:szCs w:val="24"/>
        </w:rPr>
        <w:t>Sujetos O</w:t>
      </w:r>
      <w:r>
        <w:rPr>
          <w:rFonts w:ascii="Palatino Linotype" w:hAnsi="Palatino Linotype"/>
          <w:b/>
          <w:sz w:val="24"/>
          <w:szCs w:val="24"/>
        </w:rPr>
        <w:t xml:space="preserve">bligados </w:t>
      </w:r>
      <w:r>
        <w:rPr>
          <w:rFonts w:ascii="Palatino Linotype" w:hAnsi="Palatino Linotype"/>
          <w:sz w:val="24"/>
          <w:szCs w:val="24"/>
        </w:rPr>
        <w:t>de hacer entrega de toda la información que conste en sus archivos derivado que estos la generen, procesen, administren, etc., como lo establece el artículo 12 de la ley en comento</w:t>
      </w:r>
      <w:r>
        <w:rPr>
          <w:rStyle w:val="Refdenotaalpie"/>
          <w:rFonts w:ascii="Palatino Linotype" w:hAnsi="Palatino Linotype"/>
          <w:sz w:val="24"/>
          <w:szCs w:val="24"/>
        </w:rPr>
        <w:footnoteReference w:id="1"/>
      </w:r>
      <w:r>
        <w:rPr>
          <w:rFonts w:ascii="Palatino Linotype" w:hAnsi="Palatino Linotype"/>
          <w:sz w:val="24"/>
          <w:szCs w:val="24"/>
        </w:rPr>
        <w:t>.</w:t>
      </w:r>
    </w:p>
    <w:p w:rsidR="00697506" w:rsidRDefault="00697506" w:rsidP="00697506">
      <w:pPr>
        <w:spacing w:after="0" w:line="360" w:lineRule="auto"/>
        <w:jc w:val="both"/>
        <w:rPr>
          <w:rFonts w:ascii="Palatino Linotype" w:hAnsi="Palatino Linotype"/>
          <w:sz w:val="24"/>
          <w:szCs w:val="24"/>
        </w:rPr>
      </w:pPr>
    </w:p>
    <w:p w:rsidR="00697506" w:rsidRPr="0003774C" w:rsidRDefault="00697506" w:rsidP="00697506">
      <w:pPr>
        <w:spacing w:after="0" w:line="360" w:lineRule="auto"/>
        <w:jc w:val="both"/>
        <w:rPr>
          <w:rFonts w:ascii="Palatino Linotype" w:hAnsi="Palatino Linotype"/>
          <w:sz w:val="24"/>
          <w:szCs w:val="24"/>
        </w:rPr>
      </w:pPr>
      <w:r>
        <w:rPr>
          <w:rFonts w:ascii="Palatino Linotype" w:hAnsi="Palatino Linotype"/>
          <w:sz w:val="24"/>
          <w:szCs w:val="24"/>
        </w:rPr>
        <w:t xml:space="preserve">Empero, en el presente asunto se difiere atendiendo a la calidad de los servidores públicos </w:t>
      </w:r>
      <w:r w:rsidR="008E0049">
        <w:rPr>
          <w:rFonts w:ascii="Palatino Linotype" w:hAnsi="Palatino Linotype"/>
          <w:sz w:val="24"/>
          <w:szCs w:val="24"/>
        </w:rPr>
        <w:t>adscritos que</w:t>
      </w:r>
      <w:r>
        <w:rPr>
          <w:rFonts w:ascii="Palatino Linotype" w:hAnsi="Palatino Linotype"/>
          <w:sz w:val="24"/>
          <w:szCs w:val="24"/>
        </w:rPr>
        <w:t xml:space="preserve"> se encargan de la seguridad pública, </w:t>
      </w:r>
      <w:r w:rsidR="00C65ECF">
        <w:rPr>
          <w:rFonts w:ascii="Palatino Linotype" w:hAnsi="Palatino Linotype"/>
          <w:sz w:val="24"/>
          <w:szCs w:val="24"/>
        </w:rPr>
        <w:t>quienes</w:t>
      </w:r>
      <w:r>
        <w:rPr>
          <w:rFonts w:ascii="Palatino Linotype" w:hAnsi="Palatino Linotype"/>
          <w:sz w:val="24"/>
          <w:szCs w:val="24"/>
        </w:rPr>
        <w:t xml:space="preserve"> tiene</w:t>
      </w:r>
      <w:r w:rsidR="00C65ECF">
        <w:rPr>
          <w:rFonts w:ascii="Palatino Linotype" w:hAnsi="Palatino Linotype"/>
          <w:sz w:val="24"/>
          <w:szCs w:val="24"/>
        </w:rPr>
        <w:t>n</w:t>
      </w:r>
      <w:r>
        <w:rPr>
          <w:rFonts w:ascii="Palatino Linotype" w:hAnsi="Palatino Linotype"/>
          <w:sz w:val="24"/>
          <w:szCs w:val="24"/>
        </w:rPr>
        <w:t xml:space="preserve"> como </w:t>
      </w:r>
      <w:r w:rsidR="00C65ECF">
        <w:rPr>
          <w:rFonts w:ascii="Palatino Linotype" w:hAnsi="Palatino Linotype"/>
          <w:sz w:val="24"/>
          <w:szCs w:val="24"/>
        </w:rPr>
        <w:t>objetivo</w:t>
      </w:r>
      <w:r>
        <w:rPr>
          <w:rFonts w:ascii="Palatino Linotype" w:hAnsi="Palatino Linotype"/>
          <w:sz w:val="24"/>
          <w:szCs w:val="24"/>
        </w:rPr>
        <w:t xml:space="preserve"> el de salvaguardar la integridad y derechos de las personas.</w:t>
      </w:r>
      <w:r>
        <w:rPr>
          <w:rStyle w:val="Refdenotaalpie"/>
          <w:rFonts w:ascii="Palatino Linotype" w:hAnsi="Palatino Linotype"/>
          <w:sz w:val="24"/>
          <w:szCs w:val="24"/>
        </w:rPr>
        <w:footnoteReference w:id="2"/>
      </w:r>
    </w:p>
    <w:p w:rsidR="00697506" w:rsidRDefault="00697506" w:rsidP="00697506">
      <w:pPr>
        <w:spacing w:after="0" w:line="360" w:lineRule="auto"/>
        <w:jc w:val="both"/>
        <w:rPr>
          <w:rFonts w:ascii="Palatino Linotype" w:hAnsi="Palatino Linotype"/>
          <w:sz w:val="24"/>
          <w:szCs w:val="24"/>
        </w:rPr>
      </w:pPr>
    </w:p>
    <w:p w:rsidR="00697506" w:rsidRDefault="00697506" w:rsidP="00697506">
      <w:pPr>
        <w:spacing w:after="0" w:line="360" w:lineRule="auto"/>
        <w:jc w:val="both"/>
        <w:rPr>
          <w:rFonts w:ascii="Palatino Linotype" w:hAnsi="Palatino Linotype"/>
          <w:sz w:val="24"/>
          <w:szCs w:val="24"/>
        </w:rPr>
      </w:pPr>
      <w:r>
        <w:rPr>
          <w:rFonts w:ascii="Palatino Linotype" w:hAnsi="Palatino Linotype"/>
          <w:sz w:val="24"/>
          <w:szCs w:val="24"/>
        </w:rPr>
        <w:t xml:space="preserve">En ese sentido, se comparte el sentido de ordenar </w:t>
      </w:r>
      <w:r w:rsidR="008E0049">
        <w:rPr>
          <w:rFonts w:ascii="Palatino Linotype" w:hAnsi="Palatino Linotype"/>
          <w:sz w:val="24"/>
          <w:szCs w:val="24"/>
        </w:rPr>
        <w:t xml:space="preserve">la información que no fue remitida mediante respuesta e informe justificado, </w:t>
      </w:r>
      <w:r>
        <w:rPr>
          <w:rFonts w:ascii="Palatino Linotype" w:hAnsi="Palatino Linotype"/>
          <w:sz w:val="24"/>
          <w:szCs w:val="24"/>
        </w:rPr>
        <w:t>no obstante se considera que po</w:t>
      </w:r>
      <w:r w:rsidR="008E0049">
        <w:rPr>
          <w:rFonts w:ascii="Palatino Linotype" w:hAnsi="Palatino Linotype"/>
          <w:sz w:val="24"/>
          <w:szCs w:val="24"/>
        </w:rPr>
        <w:t>r cuanto hace a la entrega de</w:t>
      </w:r>
      <w:r>
        <w:rPr>
          <w:rFonts w:ascii="Palatino Linotype" w:hAnsi="Palatino Linotype"/>
          <w:sz w:val="24"/>
          <w:szCs w:val="24"/>
        </w:rPr>
        <w:t xml:space="preserve"> información </w:t>
      </w:r>
      <w:r w:rsidR="008E0049">
        <w:rPr>
          <w:rFonts w:ascii="Palatino Linotype" w:hAnsi="Palatino Linotype"/>
          <w:sz w:val="24"/>
          <w:szCs w:val="24"/>
        </w:rPr>
        <w:t xml:space="preserve">vinculada con </w:t>
      </w:r>
      <w:r>
        <w:rPr>
          <w:rFonts w:ascii="Palatino Linotype" w:hAnsi="Palatino Linotype"/>
          <w:sz w:val="24"/>
          <w:szCs w:val="24"/>
        </w:rPr>
        <w:t xml:space="preserve">la Dirección de Seguridad Pública del </w:t>
      </w:r>
      <w:r>
        <w:rPr>
          <w:rFonts w:ascii="Palatino Linotype" w:hAnsi="Palatino Linotype"/>
          <w:sz w:val="24"/>
          <w:szCs w:val="24"/>
        </w:rPr>
        <w:lastRenderedPageBreak/>
        <w:t>Ayuntamiento o su equivalente, se considera que deba hacerse de forma disociada y testando el nombre de dichos servidores públicos de tal suerte que no sea posible identificarlos o hacerlos identificables, ya sea por rango, nivel o puesto.</w:t>
      </w:r>
    </w:p>
    <w:p w:rsidR="00697506" w:rsidRDefault="00697506" w:rsidP="00697506">
      <w:pPr>
        <w:spacing w:after="0" w:line="360" w:lineRule="auto"/>
        <w:jc w:val="both"/>
        <w:rPr>
          <w:rFonts w:ascii="Palatino Linotype" w:hAnsi="Palatino Linotype"/>
          <w:sz w:val="24"/>
          <w:szCs w:val="24"/>
        </w:rPr>
      </w:pPr>
    </w:p>
    <w:p w:rsidR="00697506" w:rsidRDefault="00697506" w:rsidP="00697506">
      <w:pPr>
        <w:spacing w:after="0" w:line="360" w:lineRule="auto"/>
        <w:jc w:val="both"/>
        <w:rPr>
          <w:rFonts w:ascii="Palatino Linotype" w:hAnsi="Palatino Linotype"/>
          <w:sz w:val="24"/>
          <w:szCs w:val="24"/>
        </w:rPr>
      </w:pPr>
      <w:r>
        <w:rPr>
          <w:rFonts w:ascii="Palatino Linotype" w:hAnsi="Palatino Linotype"/>
          <w:sz w:val="24"/>
          <w:szCs w:val="24"/>
        </w:rPr>
        <w:t>Lo anterior, deriva que en la actualidad el hacer públicos los nombres de los servidores públicos de la multicitada Dirección, los pondría en grave riesgo, atendiendo a los altos grados de criminalidad y violencia que se viven en el país, lo que conllevaría que al hacerlos identificables, se les vulnere su seguridad e integridad física.</w:t>
      </w:r>
    </w:p>
    <w:p w:rsidR="00697506" w:rsidRDefault="00697506" w:rsidP="00697506">
      <w:pPr>
        <w:spacing w:after="0" w:line="360" w:lineRule="auto"/>
        <w:jc w:val="both"/>
        <w:rPr>
          <w:rFonts w:ascii="Palatino Linotype" w:hAnsi="Palatino Linotype"/>
          <w:sz w:val="24"/>
          <w:szCs w:val="24"/>
        </w:rPr>
      </w:pPr>
    </w:p>
    <w:p w:rsidR="00697506" w:rsidRDefault="00697506" w:rsidP="00697506">
      <w:pPr>
        <w:pStyle w:val="Sinespaciado"/>
        <w:spacing w:line="360" w:lineRule="auto"/>
        <w:ind w:right="-3"/>
        <w:jc w:val="both"/>
        <w:rPr>
          <w:rFonts w:ascii="Palatino Linotype" w:hAnsi="Palatino Linotype" w:cs="Arial"/>
        </w:rPr>
      </w:pPr>
      <w:r>
        <w:rPr>
          <w:rFonts w:ascii="Palatino Linotype" w:hAnsi="Palatino Linotype" w:cs="Arial"/>
        </w:rPr>
        <w:t>De todo lo anteriormente expuesto y fundado, la suscrita se aparta únicamente por cuanto hace al punto en estudio, toda vez que se hace</w:t>
      </w:r>
      <w:r w:rsidR="00F23F83">
        <w:rPr>
          <w:rFonts w:ascii="Palatino Linotype" w:hAnsi="Palatino Linotype" w:cs="Arial"/>
        </w:rPr>
        <w:t>n</w:t>
      </w:r>
      <w:r>
        <w:rPr>
          <w:rFonts w:ascii="Palatino Linotype" w:hAnsi="Palatino Linotype" w:cs="Arial"/>
        </w:rPr>
        <w:t xml:space="preserve"> vulnerables e identificables a los servidores públicos que int</w:t>
      </w:r>
      <w:r w:rsidR="008E0049">
        <w:rPr>
          <w:rFonts w:ascii="Palatino Linotype" w:hAnsi="Palatino Linotype" w:cs="Arial"/>
        </w:rPr>
        <w:t xml:space="preserve">egran la Policía Municipal </w:t>
      </w:r>
      <w:r w:rsidR="00C65ECF">
        <w:rPr>
          <w:rFonts w:ascii="Palatino Linotype" w:hAnsi="Palatino Linotype" w:cs="Arial"/>
        </w:rPr>
        <w:t xml:space="preserve">u órgano equivalente </w:t>
      </w:r>
      <w:r w:rsidR="008E0049">
        <w:rPr>
          <w:rFonts w:ascii="Palatino Linotype" w:hAnsi="Palatino Linotype" w:cs="Arial"/>
        </w:rPr>
        <w:t xml:space="preserve">del </w:t>
      </w:r>
      <w:r w:rsidR="008E0049" w:rsidRPr="00F23F83">
        <w:rPr>
          <w:rFonts w:ascii="Palatino Linotype" w:hAnsi="Palatino Linotype" w:cs="Arial"/>
          <w:b/>
        </w:rPr>
        <w:t>Sujeto O</w:t>
      </w:r>
      <w:r w:rsidRPr="00F23F83">
        <w:rPr>
          <w:rFonts w:ascii="Palatino Linotype" w:hAnsi="Palatino Linotype" w:cs="Arial"/>
          <w:b/>
        </w:rPr>
        <w:t>bligado,</w:t>
      </w:r>
      <w:r>
        <w:rPr>
          <w:rFonts w:ascii="Palatino Linotype" w:hAnsi="Palatino Linotype" w:cs="Arial"/>
        </w:rPr>
        <w:t xml:space="preserve"> para que personas con malas intenciones puedan hacer mal uso de la información que se ordena su entrega. </w:t>
      </w:r>
    </w:p>
    <w:p w:rsidR="00697506" w:rsidRDefault="00697506" w:rsidP="00697506">
      <w:pPr>
        <w:pStyle w:val="Sinespaciado"/>
        <w:spacing w:line="360" w:lineRule="auto"/>
        <w:ind w:right="-3"/>
        <w:jc w:val="both"/>
        <w:rPr>
          <w:rFonts w:ascii="Palatino Linotype" w:hAnsi="Palatino Linotype" w:cs="Arial"/>
          <w:sz w:val="16"/>
          <w:szCs w:val="16"/>
        </w:rPr>
      </w:pPr>
    </w:p>
    <w:p w:rsidR="00697506" w:rsidRDefault="00697506" w:rsidP="00697506">
      <w:pPr>
        <w:pStyle w:val="Sinespaciado"/>
        <w:spacing w:line="360" w:lineRule="auto"/>
        <w:ind w:right="-3"/>
        <w:jc w:val="both"/>
        <w:rPr>
          <w:rFonts w:ascii="Palatino Linotype" w:hAnsi="Palatino Linotype" w:cs="Arial"/>
          <w:sz w:val="16"/>
          <w:szCs w:val="16"/>
        </w:rPr>
      </w:pPr>
    </w:p>
    <w:p w:rsidR="00F23F83" w:rsidRPr="00AC5985" w:rsidRDefault="00F23F83" w:rsidP="00697506">
      <w:pPr>
        <w:pStyle w:val="Sinespaciado"/>
        <w:spacing w:line="360" w:lineRule="auto"/>
        <w:ind w:right="-3"/>
        <w:jc w:val="both"/>
        <w:rPr>
          <w:rFonts w:ascii="Palatino Linotype" w:hAnsi="Palatino Linotype" w:cs="Arial"/>
          <w:sz w:val="16"/>
          <w:szCs w:val="16"/>
        </w:rPr>
      </w:pPr>
    </w:p>
    <w:p w:rsidR="00697506" w:rsidRPr="003F3117" w:rsidRDefault="00697506" w:rsidP="00697506">
      <w:pPr>
        <w:spacing w:after="0" w:line="276" w:lineRule="auto"/>
        <w:jc w:val="center"/>
        <w:rPr>
          <w:rFonts w:ascii="Palatino Linotype" w:hAnsi="Palatino Linotype"/>
          <w:b/>
          <w:sz w:val="28"/>
          <w:szCs w:val="28"/>
        </w:rPr>
      </w:pPr>
      <w:r w:rsidRPr="003F3117">
        <w:rPr>
          <w:rFonts w:ascii="Palatino Linotype" w:hAnsi="Palatino Linotype"/>
          <w:b/>
          <w:sz w:val="28"/>
          <w:szCs w:val="28"/>
        </w:rPr>
        <w:t>Zulema Martínez Sánchez</w:t>
      </w:r>
    </w:p>
    <w:p w:rsidR="00697506" w:rsidRDefault="00697506" w:rsidP="00697506">
      <w:pPr>
        <w:spacing w:after="0" w:line="276" w:lineRule="auto"/>
        <w:jc w:val="center"/>
        <w:rPr>
          <w:rFonts w:ascii="Palatino Linotype" w:hAnsi="Palatino Linotype"/>
          <w:b/>
          <w:sz w:val="24"/>
          <w:szCs w:val="24"/>
        </w:rPr>
      </w:pPr>
      <w:r>
        <w:rPr>
          <w:rFonts w:ascii="Palatino Linotype" w:hAnsi="Palatino Linotype"/>
          <w:b/>
          <w:sz w:val="24"/>
          <w:szCs w:val="24"/>
        </w:rPr>
        <w:t>Comisionada Presidenta</w:t>
      </w:r>
    </w:p>
    <w:p w:rsidR="00697506" w:rsidRDefault="007A4CE2" w:rsidP="007A4CE2">
      <w:pPr>
        <w:spacing w:after="0" w:line="240" w:lineRule="auto"/>
        <w:jc w:val="center"/>
        <w:rPr>
          <w:rFonts w:ascii="Palatino Linotype" w:hAnsi="Palatino Linotype"/>
          <w:b/>
          <w:sz w:val="24"/>
          <w:szCs w:val="24"/>
        </w:rPr>
      </w:pPr>
      <w:r>
        <w:rPr>
          <w:rFonts w:ascii="Palatino Linotype" w:hAnsi="Palatino Linotype"/>
          <w:b/>
          <w:sz w:val="24"/>
          <w:szCs w:val="24"/>
        </w:rPr>
        <w:t>(Rúbrica)</w:t>
      </w:r>
      <w:bookmarkStart w:id="7" w:name="_GoBack"/>
      <w:bookmarkEnd w:id="7"/>
    </w:p>
    <w:p w:rsidR="005148C3" w:rsidRDefault="00CD20AE" w:rsidP="00697506">
      <w:pPr>
        <w:spacing w:after="0" w:line="240" w:lineRule="auto"/>
        <w:jc w:val="both"/>
        <w:rPr>
          <w:rFonts w:ascii="Palatino Linotype" w:hAnsi="Palatino Linotype"/>
          <w:sz w:val="18"/>
          <w:szCs w:val="18"/>
        </w:rPr>
      </w:pPr>
      <w:r>
        <w:rPr>
          <w:rFonts w:ascii="Palatino Linotype" w:hAnsi="Palatino Linotype"/>
          <w:sz w:val="18"/>
          <w:szCs w:val="18"/>
        </w:rPr>
        <w:t xml:space="preserve"> </w:t>
      </w:r>
    </w:p>
    <w:p w:rsidR="00E17CB4" w:rsidRDefault="00E17CB4" w:rsidP="00697506">
      <w:pPr>
        <w:spacing w:after="0" w:line="240" w:lineRule="auto"/>
        <w:jc w:val="both"/>
        <w:rPr>
          <w:rFonts w:ascii="Palatino Linotype" w:hAnsi="Palatino Linotype"/>
          <w:sz w:val="18"/>
          <w:szCs w:val="18"/>
        </w:rPr>
      </w:pPr>
    </w:p>
    <w:p w:rsidR="00697506" w:rsidRPr="008E0049" w:rsidRDefault="00697506" w:rsidP="00E17CB4">
      <w:pPr>
        <w:spacing w:after="0" w:line="240" w:lineRule="auto"/>
        <w:jc w:val="both"/>
        <w:rPr>
          <w:rFonts w:ascii="Palatino Linotype" w:hAnsi="Palatino Linotype"/>
          <w:sz w:val="20"/>
          <w:szCs w:val="20"/>
        </w:rPr>
      </w:pPr>
      <w:r w:rsidRPr="008E0049">
        <w:rPr>
          <w:rFonts w:ascii="Palatino Linotype" w:hAnsi="Palatino Linotype"/>
          <w:sz w:val="20"/>
          <w:szCs w:val="20"/>
        </w:rPr>
        <w:t xml:space="preserve">Esta hoja corresponde al voto particular emitido en el Recurso de Revisión número </w:t>
      </w:r>
      <w:r w:rsidRPr="008E0049">
        <w:rPr>
          <w:rFonts w:ascii="Palatino Linotype" w:hAnsi="Palatino Linotype"/>
          <w:b/>
          <w:sz w:val="20"/>
          <w:szCs w:val="20"/>
        </w:rPr>
        <w:t>00</w:t>
      </w:r>
      <w:r w:rsidR="008E0049" w:rsidRPr="008E0049">
        <w:rPr>
          <w:rFonts w:ascii="Palatino Linotype" w:hAnsi="Palatino Linotype"/>
          <w:b/>
          <w:sz w:val="20"/>
          <w:szCs w:val="20"/>
        </w:rPr>
        <w:t>887</w:t>
      </w:r>
      <w:r w:rsidRPr="008E0049">
        <w:rPr>
          <w:rFonts w:ascii="Palatino Linotype" w:hAnsi="Palatino Linotype"/>
          <w:b/>
          <w:sz w:val="20"/>
          <w:szCs w:val="20"/>
        </w:rPr>
        <w:t>/INFOEM/IP/RR/2019</w:t>
      </w:r>
      <w:r w:rsidRPr="008E0049">
        <w:rPr>
          <w:rFonts w:ascii="Palatino Linotype" w:hAnsi="Palatino Linotype"/>
          <w:sz w:val="20"/>
          <w:szCs w:val="20"/>
        </w:rPr>
        <w:t xml:space="preserve"> </w:t>
      </w:r>
      <w:r w:rsidR="008E0049" w:rsidRPr="008E0049">
        <w:rPr>
          <w:rFonts w:ascii="Palatino Linotype" w:hAnsi="Palatino Linotype"/>
          <w:b/>
          <w:sz w:val="20"/>
          <w:szCs w:val="20"/>
        </w:rPr>
        <w:t>y acumulado</w:t>
      </w:r>
      <w:r w:rsidR="008E0049" w:rsidRPr="008E0049">
        <w:rPr>
          <w:rFonts w:ascii="Palatino Linotype" w:hAnsi="Palatino Linotype"/>
          <w:sz w:val="20"/>
          <w:szCs w:val="20"/>
        </w:rPr>
        <w:t xml:space="preserve">, </w:t>
      </w:r>
      <w:r w:rsidRPr="008E0049">
        <w:rPr>
          <w:rFonts w:ascii="Palatino Linotype" w:hAnsi="Palatino Linotype"/>
          <w:sz w:val="20"/>
          <w:szCs w:val="20"/>
        </w:rPr>
        <w:t xml:space="preserve">aprobado en fecha </w:t>
      </w:r>
      <w:r w:rsidR="008E0049" w:rsidRPr="008E0049">
        <w:rPr>
          <w:rFonts w:ascii="Palatino Linotype" w:hAnsi="Palatino Linotype"/>
          <w:sz w:val="20"/>
          <w:szCs w:val="20"/>
        </w:rPr>
        <w:t>nueve</w:t>
      </w:r>
      <w:r w:rsidRPr="008E0049">
        <w:rPr>
          <w:rFonts w:ascii="Palatino Linotype" w:hAnsi="Palatino Linotype"/>
          <w:sz w:val="20"/>
          <w:szCs w:val="20"/>
        </w:rPr>
        <w:t xml:space="preserve"> de </w:t>
      </w:r>
      <w:r w:rsidR="00E17CB4" w:rsidRPr="008E0049">
        <w:rPr>
          <w:rFonts w:ascii="Palatino Linotype" w:hAnsi="Palatino Linotype"/>
          <w:sz w:val="20"/>
          <w:szCs w:val="20"/>
        </w:rPr>
        <w:t>mayo</w:t>
      </w:r>
      <w:r w:rsidRPr="008E0049">
        <w:rPr>
          <w:rFonts w:ascii="Palatino Linotype" w:hAnsi="Palatino Linotype"/>
          <w:sz w:val="20"/>
          <w:szCs w:val="20"/>
        </w:rPr>
        <w:t xml:space="preserve"> de dos mil diecinueve.</w:t>
      </w:r>
    </w:p>
    <w:p w:rsidR="00697506" w:rsidRPr="008E0049" w:rsidRDefault="00697506" w:rsidP="00697506">
      <w:pPr>
        <w:spacing w:after="0" w:line="240" w:lineRule="auto"/>
        <w:jc w:val="both"/>
        <w:rPr>
          <w:b/>
          <w:sz w:val="18"/>
          <w:szCs w:val="18"/>
        </w:rPr>
      </w:pPr>
      <w:r w:rsidRPr="008E0049">
        <w:rPr>
          <w:rFonts w:ascii="Palatino Linotype" w:hAnsi="Palatino Linotype"/>
          <w:b/>
          <w:sz w:val="18"/>
          <w:szCs w:val="18"/>
        </w:rPr>
        <w:t>OSAM/</w:t>
      </w:r>
      <w:r w:rsidR="008E0049" w:rsidRPr="008E0049">
        <w:rPr>
          <w:rFonts w:ascii="Palatino Linotype" w:hAnsi="Palatino Linotype"/>
          <w:b/>
          <w:sz w:val="18"/>
          <w:szCs w:val="18"/>
        </w:rPr>
        <w:t>JCMA</w:t>
      </w:r>
    </w:p>
    <w:sectPr w:rsidR="00697506" w:rsidRPr="008E0049" w:rsidSect="00E17CB4">
      <w:headerReference w:type="even" r:id="rId7"/>
      <w:headerReference w:type="default" r:id="rId8"/>
      <w:footerReference w:type="default" r:id="rId9"/>
      <w:pgSz w:w="12240" w:h="15840"/>
      <w:pgMar w:top="1871" w:right="1327" w:bottom="2268" w:left="1985" w:header="709" w:footer="1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FC3" w:rsidRDefault="005E4FC3" w:rsidP="00697506">
      <w:pPr>
        <w:spacing w:after="0" w:line="240" w:lineRule="auto"/>
      </w:pPr>
      <w:r>
        <w:separator/>
      </w:r>
    </w:p>
  </w:endnote>
  <w:endnote w:type="continuationSeparator" w:id="0">
    <w:p w:rsidR="005E4FC3" w:rsidRDefault="005E4FC3" w:rsidP="0069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Pr="00EF6C99" w:rsidRDefault="008853A2" w:rsidP="00DD7AD0">
    <w:pPr>
      <w:pStyle w:val="Piedepgina"/>
      <w:jc w:val="right"/>
      <w:rPr>
        <w:rFonts w:ascii="Palatino Linotype" w:hAnsi="Palatino Linotype" w:cs="Arial"/>
        <w:sz w:val="20"/>
        <w:szCs w:val="20"/>
      </w:rPr>
    </w:pPr>
    <w:r w:rsidRPr="00EF6C99">
      <w:rPr>
        <w:rFonts w:ascii="Palatino Linotype" w:hAnsi="Palatino Linotype" w:cs="Arial"/>
        <w:b/>
        <w:bCs/>
        <w:sz w:val="20"/>
        <w:szCs w:val="20"/>
      </w:rPr>
      <w:fldChar w:fldCharType="begin"/>
    </w:r>
    <w:r w:rsidRPr="00EF6C99">
      <w:rPr>
        <w:rFonts w:ascii="Palatino Linotype" w:hAnsi="Palatino Linotype" w:cs="Arial"/>
        <w:b/>
        <w:bCs/>
        <w:sz w:val="20"/>
        <w:szCs w:val="20"/>
      </w:rPr>
      <w:instrText>PAGE</w:instrText>
    </w:r>
    <w:r w:rsidRPr="00EF6C99">
      <w:rPr>
        <w:rFonts w:ascii="Palatino Linotype" w:hAnsi="Palatino Linotype" w:cs="Arial"/>
        <w:b/>
        <w:bCs/>
        <w:sz w:val="20"/>
        <w:szCs w:val="20"/>
      </w:rPr>
      <w:fldChar w:fldCharType="separate"/>
    </w:r>
    <w:r w:rsidR="007A4CE2">
      <w:rPr>
        <w:rFonts w:ascii="Palatino Linotype" w:hAnsi="Palatino Linotype" w:cs="Arial"/>
        <w:b/>
        <w:bCs/>
        <w:noProof/>
        <w:sz w:val="20"/>
        <w:szCs w:val="20"/>
      </w:rPr>
      <w:t>4</w:t>
    </w:r>
    <w:r w:rsidRPr="00EF6C99">
      <w:rPr>
        <w:rFonts w:ascii="Palatino Linotype" w:hAnsi="Palatino Linotype" w:cs="Arial"/>
        <w:b/>
        <w:bCs/>
        <w:sz w:val="20"/>
        <w:szCs w:val="20"/>
      </w:rPr>
      <w:fldChar w:fldCharType="end"/>
    </w:r>
    <w:r w:rsidRPr="00EF6C99">
      <w:rPr>
        <w:rFonts w:ascii="Palatino Linotype" w:hAnsi="Palatino Linotype" w:cs="Arial"/>
        <w:sz w:val="20"/>
        <w:szCs w:val="20"/>
      </w:rPr>
      <w:t xml:space="preserve"> de </w:t>
    </w:r>
    <w:r w:rsidRPr="00EF6C99">
      <w:rPr>
        <w:rFonts w:ascii="Palatino Linotype" w:hAnsi="Palatino Linotype" w:cs="Arial"/>
        <w:b/>
        <w:bCs/>
        <w:sz w:val="20"/>
        <w:szCs w:val="20"/>
      </w:rPr>
      <w:fldChar w:fldCharType="begin"/>
    </w:r>
    <w:r w:rsidRPr="00EF6C99">
      <w:rPr>
        <w:rFonts w:ascii="Palatino Linotype" w:hAnsi="Palatino Linotype" w:cs="Arial"/>
        <w:b/>
        <w:bCs/>
        <w:sz w:val="20"/>
        <w:szCs w:val="20"/>
      </w:rPr>
      <w:instrText>NUMPAGES</w:instrText>
    </w:r>
    <w:r w:rsidRPr="00EF6C99">
      <w:rPr>
        <w:rFonts w:ascii="Palatino Linotype" w:hAnsi="Palatino Linotype" w:cs="Arial"/>
        <w:b/>
        <w:bCs/>
        <w:sz w:val="20"/>
        <w:szCs w:val="20"/>
      </w:rPr>
      <w:fldChar w:fldCharType="separate"/>
    </w:r>
    <w:r w:rsidR="007A4CE2">
      <w:rPr>
        <w:rFonts w:ascii="Palatino Linotype" w:hAnsi="Palatino Linotype" w:cs="Arial"/>
        <w:b/>
        <w:bCs/>
        <w:noProof/>
        <w:sz w:val="20"/>
        <w:szCs w:val="20"/>
      </w:rPr>
      <w:t>5</w:t>
    </w:r>
    <w:r w:rsidRPr="00EF6C99">
      <w:rPr>
        <w:rFonts w:ascii="Palatino Linotype" w:hAnsi="Palatino Linotype" w:cs="Arial"/>
        <w:b/>
        <w:bCs/>
        <w:sz w:val="20"/>
        <w:szCs w:val="20"/>
      </w:rPr>
      <w:fldChar w:fldCharType="end"/>
    </w:r>
  </w:p>
  <w:p w:rsidR="00DD7AD0" w:rsidRDefault="005E4FC3"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FC3" w:rsidRDefault="005E4FC3" w:rsidP="00697506">
      <w:pPr>
        <w:spacing w:after="0" w:line="240" w:lineRule="auto"/>
      </w:pPr>
      <w:r>
        <w:separator/>
      </w:r>
    </w:p>
  </w:footnote>
  <w:footnote w:type="continuationSeparator" w:id="0">
    <w:p w:rsidR="005E4FC3" w:rsidRDefault="005E4FC3" w:rsidP="00697506">
      <w:pPr>
        <w:spacing w:after="0" w:line="240" w:lineRule="auto"/>
      </w:pPr>
      <w:r>
        <w:continuationSeparator/>
      </w:r>
    </w:p>
  </w:footnote>
  <w:footnote w:id="1">
    <w:p w:rsidR="00697506" w:rsidRPr="00637DEC" w:rsidRDefault="00697506" w:rsidP="00697506">
      <w:pPr>
        <w:pStyle w:val="Textonotapie"/>
        <w:jc w:val="both"/>
        <w:rPr>
          <w:rFonts w:ascii="Palatino Linotype" w:hAnsi="Palatino Linotype"/>
          <w:i/>
          <w:sz w:val="22"/>
        </w:rPr>
      </w:pPr>
      <w:r w:rsidRPr="00637DEC">
        <w:rPr>
          <w:rStyle w:val="Refdenotaalpie"/>
          <w:rFonts w:ascii="Palatino Linotype" w:hAnsi="Palatino Linotype"/>
          <w:sz w:val="22"/>
        </w:rPr>
        <w:footnoteRef/>
      </w:r>
      <w:r w:rsidRPr="00637DEC">
        <w:rPr>
          <w:rFonts w:ascii="Palatino Linotype" w:hAnsi="Palatino Linotype"/>
          <w:sz w:val="22"/>
        </w:rPr>
        <w:t xml:space="preserve"> </w:t>
      </w:r>
      <w:r w:rsidRPr="00637DEC">
        <w:rPr>
          <w:rFonts w:ascii="Palatino Linotype" w:hAnsi="Palatino Linotype"/>
          <w:b/>
          <w:i/>
          <w:sz w:val="22"/>
        </w:rPr>
        <w:t>Artículo 12.</w:t>
      </w:r>
      <w:r w:rsidRPr="00637DEC">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697506" w:rsidRPr="00637DEC" w:rsidRDefault="00697506" w:rsidP="00697506">
      <w:pPr>
        <w:pStyle w:val="Textonotapie"/>
        <w:jc w:val="both"/>
        <w:rPr>
          <w:sz w:val="22"/>
        </w:rPr>
      </w:pPr>
      <w:r w:rsidRPr="00637DEC">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697506" w:rsidRPr="00637DEC" w:rsidRDefault="00697506" w:rsidP="00697506">
      <w:pPr>
        <w:pStyle w:val="Textonotapie"/>
        <w:rPr>
          <w:rFonts w:ascii="Palatino Linotype" w:hAnsi="Palatino Linotype"/>
          <w:i/>
          <w:sz w:val="22"/>
        </w:rPr>
      </w:pPr>
      <w:r w:rsidRPr="00637DEC">
        <w:rPr>
          <w:rStyle w:val="Refdenotaalpie"/>
          <w:rFonts w:ascii="Palatino Linotype" w:hAnsi="Palatino Linotype"/>
          <w:i/>
          <w:sz w:val="22"/>
        </w:rPr>
        <w:footnoteRef/>
      </w:r>
      <w:r w:rsidRPr="00637DEC">
        <w:rPr>
          <w:rFonts w:ascii="Palatino Linotype" w:hAnsi="Palatino Linotype"/>
          <w:i/>
          <w:sz w:val="22"/>
        </w:rPr>
        <w:t xml:space="preserve"> </w:t>
      </w:r>
      <w:r w:rsidRPr="00637DEC">
        <w:rPr>
          <w:rFonts w:ascii="Palatino Linotype" w:hAnsi="Palatino Linotype"/>
          <w:b/>
          <w:i/>
          <w:sz w:val="22"/>
        </w:rPr>
        <w:t>Artículo 2</w:t>
      </w:r>
    </w:p>
    <w:p w:rsidR="00697506" w:rsidRPr="00637DEC" w:rsidRDefault="00697506" w:rsidP="00697506">
      <w:pPr>
        <w:pStyle w:val="Textonotapie"/>
        <w:jc w:val="both"/>
        <w:rPr>
          <w:rFonts w:ascii="Palatino Linotype" w:hAnsi="Palatino Linotype"/>
          <w:i/>
          <w:sz w:val="22"/>
        </w:rPr>
      </w:pPr>
      <w:r w:rsidRPr="00637DEC">
        <w:rPr>
          <w:rFonts w:ascii="Palatino Linotype" w:hAnsi="Palatino Linotype"/>
          <w:i/>
          <w:sz w:val="22"/>
        </w:rPr>
        <w:t>…La seguridad pública es una función a cargo del Estado y los Municipios, que tiene como fines salvaguardar la integridad y derechos de las personas, así como preservar las libertades, el orden y la paz públicos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w:t>
      </w:r>
      <w:r w:rsidR="00E17CB4">
        <w:rPr>
          <w:rFonts w:ascii="Palatino Linotype" w:hAnsi="Palatino Linotype"/>
          <w:i/>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D0" w:rsidRDefault="008853A2">
    <w:pPr>
      <w:pStyle w:val="Encabezado"/>
    </w:pPr>
    <w:r>
      <w:rPr>
        <w:noProof/>
        <w:lang w:val="es-MX" w:eastAsia="es-MX"/>
      </w:rPr>
      <mc:AlternateContent>
        <mc:Choice Requires="wps">
          <w:drawing>
            <wp:anchor distT="0" distB="0" distL="114300" distR="114300" simplePos="0" relativeHeight="251656192" behindDoc="1" locked="0" layoutInCell="0" allowOverlap="1" wp14:anchorId="05B1F9B7" wp14:editId="17C591D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D7AD0" w:rsidRDefault="008853A2"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B1F9B7"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DD7AD0" w:rsidRDefault="008853A2"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97C" w:rsidRDefault="005E4FC3" w:rsidP="0098697C">
    <w:pPr>
      <w:pStyle w:val="Encabezado"/>
      <w:jc w:val="right"/>
      <w:rPr>
        <w:rFonts w:ascii="Arial" w:hAnsi="Arial" w:cs="Arial"/>
        <w:sz w:val="20"/>
        <w:szCs w:val="20"/>
      </w:rPr>
    </w:pPr>
    <w:sdt>
      <w:sdtPr>
        <w:rPr>
          <w:rFonts w:ascii="Arial" w:hAnsi="Arial" w:cs="Arial"/>
          <w:sz w:val="20"/>
          <w:szCs w:val="20"/>
        </w:rPr>
        <w:id w:val="238676943"/>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7216;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8853A2">
      <w:rPr>
        <w:noProof/>
        <w:lang w:val="es-MX" w:eastAsia="es-MX"/>
      </w:rPr>
      <mc:AlternateContent>
        <mc:Choice Requires="wps">
          <w:drawing>
            <wp:anchor distT="0" distB="0" distL="114300" distR="114300" simplePos="0" relativeHeight="251658240" behindDoc="1" locked="0" layoutInCell="0" allowOverlap="1" wp14:anchorId="1177921C" wp14:editId="332D02D5">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8697C" w:rsidRDefault="008853A2" w:rsidP="0098697C">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77921C" id="_x0000_t202" coordsize="21600,21600" o:spt="202" path="m,l,21600r21600,l21600,xe">
              <v:stroke joinstyle="miter"/>
              <v:path gradientshapeok="t" o:connecttype="rect"/>
            </v:shapetype>
            <v:shape id="Cuadro de texto 1" o:spid="_x0000_s1027" type="#_x0000_t202" style="position:absolute;left:0;text-align:left;margin-left:0;margin-top:0;width:534.95pt;height:94.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XvkQ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" o:allowincell="f" filled="f" stroked="f">
              <v:stroke joinstyle="round"/>
              <o:lock v:ext="edit" shapetype="t"/>
              <v:textbox style="mso-fit-shape-to-text:t">
                <w:txbxContent>
                  <w:p w:rsidR="0098697C" w:rsidRDefault="008853A2" w:rsidP="0098697C">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8853A2">
      <w:rPr>
        <w:noProof/>
        <w:lang w:val="es-MX" w:eastAsia="es-MX"/>
      </w:rPr>
      <w:drawing>
        <wp:anchor distT="0" distB="0" distL="114300" distR="114300" simplePos="0" relativeHeight="251657216" behindDoc="1" locked="0" layoutInCell="1" allowOverlap="1" wp14:anchorId="60D263DE" wp14:editId="024E2839">
          <wp:simplePos x="0" y="0"/>
          <wp:positionH relativeFrom="page">
            <wp:align>center</wp:align>
          </wp:positionH>
          <wp:positionV relativeFrom="paragraph">
            <wp:posOffset>-449906</wp:posOffset>
          </wp:positionV>
          <wp:extent cx="7510628" cy="9883775"/>
          <wp:effectExtent l="0" t="0" r="0" b="3175"/>
          <wp:wrapNone/>
          <wp:docPr id="23" name="Imagen 23"/>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98697C" w:rsidRDefault="005E4FC3" w:rsidP="0098697C">
    <w:pPr>
      <w:pStyle w:val="Encabezado"/>
      <w:jc w:val="right"/>
      <w:rPr>
        <w:rFonts w:ascii="Arial" w:hAnsi="Arial" w:cs="Arial"/>
        <w:sz w:val="20"/>
        <w:szCs w:val="20"/>
      </w:rPr>
    </w:pPr>
  </w:p>
  <w:p w:rsidR="0098697C" w:rsidRDefault="005E4FC3" w:rsidP="0098697C">
    <w:pPr>
      <w:pStyle w:val="Encabezado"/>
      <w:jc w:val="right"/>
      <w:rPr>
        <w:rFonts w:ascii="Arial" w:hAnsi="Arial" w:cs="Arial"/>
        <w:sz w:val="20"/>
        <w:szCs w:val="20"/>
      </w:rPr>
    </w:pPr>
  </w:p>
  <w:p w:rsidR="0098697C" w:rsidRDefault="008853A2" w:rsidP="0098697C">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EF6C99" w:rsidRDefault="008853A2" w:rsidP="0098697C">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Pr>
        <w:rFonts w:ascii="Palatino Linotype" w:hAnsi="Palatino Linotype" w:cs="Arial"/>
        <w:b/>
        <w:sz w:val="20"/>
        <w:szCs w:val="20"/>
      </w:rPr>
      <w:t>:</w:t>
    </w:r>
    <w:r w:rsidRPr="006B0547">
      <w:rPr>
        <w:rFonts w:ascii="Palatino Linotype" w:hAnsi="Palatino Linotype" w:cs="Arial"/>
        <w:b/>
        <w:sz w:val="20"/>
        <w:szCs w:val="20"/>
      </w:rPr>
      <w:t xml:space="preserve"> </w:t>
    </w:r>
  </w:p>
  <w:p w:rsidR="0098697C" w:rsidRDefault="008853A2" w:rsidP="0098697C">
    <w:pPr>
      <w:pStyle w:val="Encabezado"/>
      <w:jc w:val="right"/>
      <w:rPr>
        <w:rFonts w:ascii="Palatino Linotype" w:hAnsi="Palatino Linotype" w:cs="Arial"/>
        <w:sz w:val="20"/>
        <w:szCs w:val="20"/>
      </w:rPr>
    </w:pPr>
    <w:r w:rsidRPr="00897E24">
      <w:rPr>
        <w:rFonts w:ascii="Palatino Linotype" w:hAnsi="Palatino Linotype" w:cs="Arial"/>
        <w:b/>
        <w:sz w:val="20"/>
        <w:szCs w:val="20"/>
      </w:rPr>
      <w:t>0</w:t>
    </w:r>
    <w:r w:rsidR="005D3290">
      <w:rPr>
        <w:rFonts w:ascii="Palatino Linotype" w:hAnsi="Palatino Linotype" w:cs="Arial"/>
        <w:b/>
        <w:sz w:val="20"/>
        <w:szCs w:val="20"/>
      </w:rPr>
      <w:t>0887</w:t>
    </w:r>
    <w:r w:rsidRPr="00897E24">
      <w:rPr>
        <w:rFonts w:ascii="Palatino Linotype" w:hAnsi="Palatino Linotype" w:cs="Arial"/>
        <w:b/>
        <w:sz w:val="20"/>
        <w:szCs w:val="20"/>
      </w:rPr>
      <w:t>/INFOEM/IP/RR/201</w:t>
    </w:r>
    <w:r>
      <w:rPr>
        <w:rFonts w:ascii="Palatino Linotype" w:hAnsi="Palatino Linotype" w:cs="Arial"/>
        <w:b/>
        <w:sz w:val="20"/>
        <w:szCs w:val="20"/>
      </w:rPr>
      <w:t>9</w:t>
    </w:r>
    <w:r w:rsidR="005D3290">
      <w:rPr>
        <w:rFonts w:ascii="Palatino Linotype" w:hAnsi="Palatino Linotype" w:cs="Arial"/>
        <w:b/>
        <w:sz w:val="20"/>
        <w:szCs w:val="20"/>
      </w:rPr>
      <w:t xml:space="preserve"> y acumulado</w:t>
    </w:r>
    <w:r>
      <w:rPr>
        <w:rFonts w:ascii="Palatino Linotype" w:hAnsi="Palatino Linotype" w:cs="Arial"/>
        <w:b/>
        <w:sz w:val="20"/>
        <w:szCs w:val="20"/>
      </w:rPr>
      <w:t xml:space="preserve"> </w:t>
    </w:r>
  </w:p>
  <w:p w:rsidR="002902DB" w:rsidRPr="0098697C" w:rsidRDefault="005E4FC3" w:rsidP="009869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824BE"/>
    <w:multiLevelType w:val="hybridMultilevel"/>
    <w:tmpl w:val="420890D6"/>
    <w:lvl w:ilvl="0" w:tplc="9D58B9A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06"/>
    <w:rsid w:val="00171FD6"/>
    <w:rsid w:val="00323207"/>
    <w:rsid w:val="0033160E"/>
    <w:rsid w:val="005148C3"/>
    <w:rsid w:val="0052044B"/>
    <w:rsid w:val="005D3290"/>
    <w:rsid w:val="005E4FC3"/>
    <w:rsid w:val="00697506"/>
    <w:rsid w:val="00697BA3"/>
    <w:rsid w:val="007A4CE2"/>
    <w:rsid w:val="008654FB"/>
    <w:rsid w:val="008853A2"/>
    <w:rsid w:val="008E0049"/>
    <w:rsid w:val="009D0422"/>
    <w:rsid w:val="00A86136"/>
    <w:rsid w:val="00AA1790"/>
    <w:rsid w:val="00C65ECF"/>
    <w:rsid w:val="00CD20AE"/>
    <w:rsid w:val="00E17CB4"/>
    <w:rsid w:val="00E74742"/>
    <w:rsid w:val="00F23F83"/>
    <w:rsid w:val="00FE68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1BA8FB-E00E-4B56-9239-7FF43621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50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50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9750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750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9750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69750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6975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97506"/>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975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7506"/>
    <w:rPr>
      <w:sz w:val="20"/>
      <w:szCs w:val="20"/>
    </w:rPr>
  </w:style>
  <w:style w:type="character" w:styleId="Refdenotaalpie">
    <w:name w:val="footnote reference"/>
    <w:basedOn w:val="Fuentedeprrafopredeter"/>
    <w:uiPriority w:val="99"/>
    <w:semiHidden/>
    <w:unhideWhenUsed/>
    <w:rsid w:val="0069750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97BA3"/>
    <w:pPr>
      <w:spacing w:line="259"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97BA3"/>
  </w:style>
  <w:style w:type="paragraph" w:styleId="Textodeglobo">
    <w:name w:val="Balloon Text"/>
    <w:basedOn w:val="Normal"/>
    <w:link w:val="TextodegloboCar"/>
    <w:uiPriority w:val="99"/>
    <w:semiHidden/>
    <w:unhideWhenUsed/>
    <w:rsid w:val="005148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860</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6</cp:revision>
  <cp:lastPrinted>2019-05-14T21:39:00Z</cp:lastPrinted>
  <dcterms:created xsi:type="dcterms:W3CDTF">2019-05-13T21:54:00Z</dcterms:created>
  <dcterms:modified xsi:type="dcterms:W3CDTF">2019-08-22T00:12:00Z</dcterms:modified>
</cp:coreProperties>
</file>